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Holme Timothy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QUANTUMSCAPE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1730 TECHNOLOGY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JOSE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95110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QuantumScape Corp</w:t>
              </w:r>
            </w:hyperlink>
            <w:r>
              <w:rPr/>
              <w:t xml:space="preserve"> [ </w:t>
            </w:r>
            <w:r>
              <w:rPr>
                <w:rFonts w:ascii="Times;serif" w:hAnsi="Times;serif"/>
                <w:color w:val="0000FF"/>
                <w:sz w:val="24"/>
                <w:shd w:fill="FFFFFF" w:val="clear"/>
              </w:rPr>
              <w:t>QS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TECHNOLOGY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91"/>
        <w:gridCol w:w="917"/>
        <w:gridCol w:w="788"/>
        <w:gridCol w:w="609"/>
        <w:gridCol w:w="336"/>
        <w:gridCol w:w="898"/>
        <w:gridCol w:w="410"/>
        <w:gridCol w:w="892"/>
        <w:gridCol w:w="1285"/>
        <w:gridCol w:w="952"/>
        <w:gridCol w:w="12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89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0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89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9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8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8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34,086</w:t>
            </w:r>
          </w:p>
        </w:tc>
        <w:tc>
          <w:tcPr>
            <w:tcW w:w="4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5.7445</w:t>
            </w:r>
            <w:r>
              <w:rPr>
                <w:rFonts w:ascii="Times;serif" w:hAnsi="Times;serif"/>
                <w:color w:val="008000"/>
                <w:position w:val="7"/>
                <w:sz w:val="16"/>
                <w:sz w:val="20"/>
                <w:shd w:fill="FFFFFF" w:val="clear"/>
              </w:rPr>
              <w:t>(2)</w:t>
            </w:r>
          </w:p>
        </w:tc>
        <w:tc>
          <w:tcPr>
            <w:tcW w:w="128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1,678,420</w:t>
            </w:r>
          </w:p>
        </w:tc>
        <w:tc>
          <w:tcPr>
            <w:tcW w:w="9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20,345</w:t>
            </w:r>
          </w:p>
        </w:tc>
        <w:tc>
          <w:tcPr>
            <w:tcW w:w="4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5.7577</w:t>
            </w:r>
            <w:r>
              <w:rPr>
                <w:rFonts w:ascii="Times;serif" w:hAnsi="Times;serif"/>
                <w:color w:val="008000"/>
                <w:position w:val="7"/>
                <w:sz w:val="16"/>
                <w:sz w:val="20"/>
                <w:shd w:fill="FFFFFF" w:val="clear"/>
              </w:rPr>
              <w:t>(4)</w:t>
            </w:r>
          </w:p>
        </w:tc>
        <w:tc>
          <w:tcPr>
            <w:tcW w:w="128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1,658,075</w:t>
            </w:r>
            <w:r>
              <w:rPr>
                <w:rFonts w:ascii="Times;serif" w:hAnsi="Times;serif"/>
                <w:color w:val="008000"/>
                <w:position w:val="7"/>
                <w:sz w:val="16"/>
                <w:sz w:val="20"/>
                <w:shd w:fill="FFFFFF" w:val="clear"/>
              </w:rPr>
              <w:t>(5)</w:t>
            </w:r>
          </w:p>
        </w:tc>
        <w:tc>
          <w:tcPr>
            <w:tcW w:w="9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21,531</w:t>
            </w:r>
          </w:p>
        </w:tc>
        <w:tc>
          <w:tcPr>
            <w:tcW w:w="4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p>
        </w:tc>
        <w:tc>
          <w:tcPr>
            <w:tcW w:w="128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21,531</w:t>
            </w:r>
          </w:p>
        </w:tc>
        <w:tc>
          <w:tcPr>
            <w:tcW w:w="9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The Holme 2020 Irrevocable Trust</w:t>
            </w:r>
          </w:p>
        </w:tc>
      </w:tr>
      <w:tr>
        <w:trPr/>
        <w:tc>
          <w:tcPr>
            <w:tcW w:w="189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78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p>
        </w:tc>
        <w:tc>
          <w:tcPr>
            <w:tcW w:w="33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21,531</w:t>
            </w:r>
          </w:p>
        </w:tc>
        <w:tc>
          <w:tcPr>
            <w:tcW w:w="41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5.7577</w:t>
            </w:r>
          </w:p>
        </w:tc>
        <w:tc>
          <w:tcPr>
            <w:tcW w:w="128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0.00</w:t>
            </w:r>
          </w:p>
        </w:tc>
        <w:tc>
          <w:tcPr>
            <w:tcW w:w="9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The Holme 2020 Irrevocable Trust</w:t>
            </w:r>
          </w:p>
        </w:tc>
      </w:tr>
    </w:tbl>
    <w:tbl>
      <w:tblPr>
        <w:tblW w:w="12374"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276"/>
        <w:gridCol w:w="711"/>
        <w:gridCol w:w="906"/>
        <w:gridCol w:w="801"/>
        <w:gridCol w:w="891"/>
        <w:gridCol w:w="801"/>
        <w:gridCol w:w="801"/>
        <w:gridCol w:w="966"/>
        <w:gridCol w:w="831"/>
        <w:gridCol w:w="1071"/>
      </w:tblGrid>
      <w:tr>
        <w:trPr>
          <w:tblHeader w:val="true"/>
        </w:trPr>
        <w:tc>
          <w:tcPr>
            <w:tcW w:w="1237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21,531</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21,531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1,225,080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By: The Holme 2020 Irrevocable Trust</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 sale to cover tax obligations on the release of restricted stock units ("RSUs").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is a weighted average price. These shares were sold in multiple transactions at prices ranging from $5.66 to $5.93,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sales reported in this Form 4 were effected pursuant to a Rule 10b5-1 trading plan adopted by the reporting person on June 5,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is a weighted average price. These shares were sold in multiple transactions at prices ranging from $5.625 to $5.875,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Includes 1,522,261 shares represented by RSUs and performance restricted stock units ("PSUs"). Each RSU/PSU represents the Reporting Person's right to receive one share of Class A Common Stock of the Issuer. The RSUs vest each quarter and the PSUs vest upon achievement of certain performance milestones, in both cases subject to the Reporting Person's continued service as of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Each share of Class B Common Stock is convertible at any time into Class A Common Stock on a one-to-one basis at the Reporting Person's election and has no expiration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/Michael O McCarthy III,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34249" TargetMode="External"/><Relationship Id="rId5" Type="http://schemas.openxmlformats.org/officeDocument/2006/relationships/hyperlink" Target="http://www.sec.gov/cgi-bin/browse-edgar?action=getcompany&amp;CIK=000181141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922</Words>
  <Characters>4882</Characters>
  <CharactersWithSpaces>5691</CharactersWithSpaces>
  <Paragraphs>141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